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F0" w:rsidRDefault="00C1497E" w:rsidP="0010716E">
      <w:pPr>
        <w:pStyle w:val="1"/>
      </w:pPr>
      <w:r>
        <w:t xml:space="preserve">Открытое письмо председателя. </w:t>
      </w:r>
      <w:r w:rsidR="00680986">
        <w:t>Ию</w:t>
      </w:r>
      <w:r w:rsidR="009E59E2">
        <w:t>н</w:t>
      </w:r>
      <w:r w:rsidR="00680986">
        <w:t>ь-сентябрь</w:t>
      </w:r>
      <w:r>
        <w:t xml:space="preserve"> 2016</w:t>
      </w:r>
    </w:p>
    <w:p w:rsidR="00C1497E" w:rsidRPr="0064202C" w:rsidRDefault="00C1497E" w:rsidP="0081306D">
      <w:pPr>
        <w:pStyle w:val="2"/>
        <w:rPr>
          <w:sz w:val="29"/>
          <w:szCs w:val="29"/>
        </w:rPr>
      </w:pPr>
      <w:r w:rsidRPr="0064202C">
        <w:rPr>
          <w:sz w:val="29"/>
          <w:szCs w:val="29"/>
        </w:rPr>
        <w:t xml:space="preserve">За что </w:t>
      </w:r>
      <w:r w:rsidR="00114414" w:rsidRPr="0064202C">
        <w:rPr>
          <w:sz w:val="29"/>
          <w:szCs w:val="29"/>
        </w:rPr>
        <w:t xml:space="preserve">и сколько </w:t>
      </w:r>
      <w:r w:rsidRPr="0064202C">
        <w:rPr>
          <w:sz w:val="29"/>
          <w:szCs w:val="29"/>
        </w:rPr>
        <w:t xml:space="preserve">мы платим </w:t>
      </w:r>
    </w:p>
    <w:p w:rsidR="00704D04" w:rsidRPr="0064202C" w:rsidRDefault="00704D04">
      <w:pPr>
        <w:rPr>
          <w:sz w:val="29"/>
          <w:szCs w:val="29"/>
        </w:rPr>
      </w:pPr>
      <w:r w:rsidRPr="0064202C">
        <w:rPr>
          <w:sz w:val="29"/>
          <w:szCs w:val="29"/>
        </w:rPr>
        <w:t>Начисления в квитанциях складываются из следующих частей:</w:t>
      </w:r>
    </w:p>
    <w:p w:rsidR="00704D04" w:rsidRPr="0064202C" w:rsidRDefault="00704D04" w:rsidP="00114414">
      <w:pPr>
        <w:pStyle w:val="a3"/>
        <w:numPr>
          <w:ilvl w:val="0"/>
          <w:numId w:val="1"/>
        </w:numPr>
        <w:rPr>
          <w:sz w:val="29"/>
          <w:szCs w:val="29"/>
        </w:rPr>
      </w:pPr>
      <w:r w:rsidRPr="0064202C">
        <w:rPr>
          <w:b/>
          <w:sz w:val="29"/>
          <w:szCs w:val="29"/>
        </w:rPr>
        <w:t>Коммунальные услуги, поставляемые сторонними организациями</w:t>
      </w:r>
      <w:r w:rsidRPr="0064202C">
        <w:rPr>
          <w:sz w:val="29"/>
          <w:szCs w:val="29"/>
        </w:rPr>
        <w:t xml:space="preserve"> (горячая вода, холодная вода и стоки, электроэнергия, </w:t>
      </w:r>
      <w:r w:rsidR="00114414" w:rsidRPr="0064202C">
        <w:rPr>
          <w:sz w:val="29"/>
          <w:szCs w:val="29"/>
        </w:rPr>
        <w:t>тепловая энергия</w:t>
      </w:r>
      <w:r w:rsidR="0002674F" w:rsidRPr="0064202C">
        <w:rPr>
          <w:sz w:val="29"/>
          <w:szCs w:val="29"/>
        </w:rPr>
        <w:t>, обслуживание домофона, вывоз ТБО, обслуживание теплосчетчиков</w:t>
      </w:r>
      <w:r w:rsidR="00114414" w:rsidRPr="0064202C">
        <w:rPr>
          <w:sz w:val="29"/>
          <w:szCs w:val="29"/>
        </w:rPr>
        <w:t>). Стоимость этих услуг (кроме отопления с 01 июля</w:t>
      </w:r>
      <w:r w:rsidR="0002674F" w:rsidRPr="0064202C">
        <w:rPr>
          <w:sz w:val="29"/>
          <w:szCs w:val="29"/>
        </w:rPr>
        <w:t xml:space="preserve"> и домофона</w:t>
      </w:r>
      <w:r w:rsidR="00114414" w:rsidRPr="0064202C">
        <w:rPr>
          <w:sz w:val="29"/>
          <w:szCs w:val="29"/>
        </w:rPr>
        <w:t xml:space="preserve">) меняется из месяца в месяц и зависит от фактически потребленного объема. В конце каждого месяца мы подаем в </w:t>
      </w:r>
      <w:proofErr w:type="spellStart"/>
      <w:r w:rsidR="00114414" w:rsidRPr="0064202C">
        <w:rPr>
          <w:sz w:val="29"/>
          <w:szCs w:val="29"/>
        </w:rPr>
        <w:t>ресурсоснабжающую</w:t>
      </w:r>
      <w:proofErr w:type="spellEnd"/>
      <w:r w:rsidR="00114414" w:rsidRPr="0064202C">
        <w:rPr>
          <w:sz w:val="29"/>
          <w:szCs w:val="29"/>
        </w:rPr>
        <w:t xml:space="preserve"> организацию (РСО) показания наших домовых счетчиков и на основании выставленных счетов оплачиваем фактическое потребление. Начисления собственникам производятся на основании показаний их счетчиков. Разница между показаниями индивидуальных счетчиков и общедомового – это </w:t>
      </w:r>
      <w:r w:rsidR="005F3F68" w:rsidRPr="0064202C">
        <w:rPr>
          <w:sz w:val="29"/>
          <w:szCs w:val="29"/>
        </w:rPr>
        <w:t>МОП</w:t>
      </w:r>
      <w:r w:rsidR="00114414" w:rsidRPr="0064202C">
        <w:rPr>
          <w:sz w:val="29"/>
          <w:szCs w:val="29"/>
        </w:rPr>
        <w:t xml:space="preserve">. Эта сумма распределяется по собственникам пропорционально метражу помещений, которыми они владеют. Формула для расчета указана в </w:t>
      </w:r>
      <w:r w:rsidR="00DA1CCE" w:rsidRPr="0064202C">
        <w:rPr>
          <w:sz w:val="29"/>
          <w:szCs w:val="29"/>
        </w:rPr>
        <w:t xml:space="preserve">Постановлении Правительства РФ №354 от 06.05.2011 года. Отопление с 01 июля рассчитывается по среднему показателю за месяц на основании расхода за прошлый год. Разъяснения по этому поводу вы найдете в информационных листках </w:t>
      </w:r>
      <w:r w:rsidR="004D417E" w:rsidRPr="0064202C">
        <w:rPr>
          <w:sz w:val="29"/>
          <w:szCs w:val="29"/>
        </w:rPr>
        <w:t>в подъездах.</w:t>
      </w:r>
    </w:p>
    <w:p w:rsidR="0002674F" w:rsidRPr="0064202C" w:rsidRDefault="0060225E" w:rsidP="0002674F">
      <w:pPr>
        <w:pStyle w:val="a3"/>
        <w:rPr>
          <w:b/>
          <w:sz w:val="29"/>
          <w:szCs w:val="29"/>
        </w:rPr>
      </w:pPr>
      <w:r w:rsidRPr="0064202C">
        <w:rPr>
          <w:b/>
          <w:sz w:val="29"/>
          <w:szCs w:val="29"/>
        </w:rPr>
        <w:t xml:space="preserve">Вот </w:t>
      </w:r>
      <w:r w:rsidR="00341E55" w:rsidRPr="0064202C">
        <w:rPr>
          <w:b/>
          <w:sz w:val="29"/>
          <w:szCs w:val="29"/>
        </w:rPr>
        <w:t xml:space="preserve">начисления за </w:t>
      </w:r>
      <w:r w:rsidR="00562CC7" w:rsidRPr="0064202C">
        <w:rPr>
          <w:b/>
          <w:sz w:val="29"/>
          <w:szCs w:val="29"/>
        </w:rPr>
        <w:t>июнь-сентябрь</w:t>
      </w:r>
      <w:r w:rsidR="00341E55" w:rsidRPr="0064202C">
        <w:rPr>
          <w:b/>
          <w:sz w:val="29"/>
          <w:szCs w:val="29"/>
        </w:rPr>
        <w:t xml:space="preserve"> </w:t>
      </w:r>
      <w:r w:rsidRPr="0064202C">
        <w:rPr>
          <w:b/>
          <w:sz w:val="29"/>
          <w:szCs w:val="29"/>
        </w:rPr>
        <w:t>2016 года:</w:t>
      </w:r>
    </w:p>
    <w:tbl>
      <w:tblPr>
        <w:tblStyle w:val="a4"/>
        <w:tblW w:w="0" w:type="auto"/>
        <w:tblInd w:w="720" w:type="dxa"/>
        <w:tblLook w:val="04A0" w:firstRow="1" w:lastRow="0" w:firstColumn="1" w:lastColumn="0" w:noHBand="0" w:noVBand="1"/>
      </w:tblPr>
      <w:tblGrid>
        <w:gridCol w:w="2234"/>
        <w:gridCol w:w="1960"/>
        <w:gridCol w:w="1978"/>
        <w:gridCol w:w="1978"/>
        <w:gridCol w:w="1978"/>
      </w:tblGrid>
      <w:tr w:rsidR="00680986" w:rsidRPr="0064202C" w:rsidTr="00680986">
        <w:tc>
          <w:tcPr>
            <w:tcW w:w="1798" w:type="dxa"/>
          </w:tcPr>
          <w:p w:rsidR="00680986" w:rsidRPr="0064202C" w:rsidRDefault="00680986" w:rsidP="0002674F">
            <w:pPr>
              <w:pStyle w:val="a3"/>
              <w:ind w:left="0"/>
              <w:rPr>
                <w:b/>
                <w:sz w:val="29"/>
                <w:szCs w:val="29"/>
              </w:rPr>
            </w:pPr>
          </w:p>
        </w:tc>
        <w:tc>
          <w:tcPr>
            <w:tcW w:w="2046" w:type="dxa"/>
          </w:tcPr>
          <w:p w:rsidR="00680986" w:rsidRPr="0064202C" w:rsidRDefault="00680986" w:rsidP="0002674F">
            <w:pPr>
              <w:pStyle w:val="a3"/>
              <w:ind w:left="0"/>
              <w:rPr>
                <w:b/>
                <w:sz w:val="29"/>
                <w:szCs w:val="29"/>
              </w:rPr>
            </w:pPr>
            <w:r w:rsidRPr="0064202C">
              <w:rPr>
                <w:b/>
                <w:sz w:val="29"/>
                <w:szCs w:val="29"/>
              </w:rPr>
              <w:t>Июнь 2016</w:t>
            </w:r>
          </w:p>
        </w:tc>
        <w:tc>
          <w:tcPr>
            <w:tcW w:w="2047" w:type="dxa"/>
          </w:tcPr>
          <w:p w:rsidR="00680986" w:rsidRPr="0064202C" w:rsidRDefault="00680986" w:rsidP="0002674F">
            <w:pPr>
              <w:pStyle w:val="a3"/>
              <w:ind w:left="0"/>
              <w:rPr>
                <w:b/>
                <w:sz w:val="29"/>
                <w:szCs w:val="29"/>
              </w:rPr>
            </w:pPr>
            <w:r w:rsidRPr="0064202C">
              <w:rPr>
                <w:b/>
                <w:sz w:val="29"/>
                <w:szCs w:val="29"/>
              </w:rPr>
              <w:t>Июль 2016</w:t>
            </w:r>
          </w:p>
        </w:tc>
        <w:tc>
          <w:tcPr>
            <w:tcW w:w="2047" w:type="dxa"/>
          </w:tcPr>
          <w:p w:rsidR="00680986" w:rsidRPr="0064202C" w:rsidRDefault="00680986" w:rsidP="0002674F">
            <w:pPr>
              <w:pStyle w:val="a3"/>
              <w:ind w:left="0"/>
              <w:rPr>
                <w:b/>
                <w:sz w:val="29"/>
                <w:szCs w:val="29"/>
              </w:rPr>
            </w:pPr>
            <w:r w:rsidRPr="0064202C">
              <w:rPr>
                <w:b/>
                <w:sz w:val="29"/>
                <w:szCs w:val="29"/>
              </w:rPr>
              <w:t>Август 2016</w:t>
            </w:r>
          </w:p>
        </w:tc>
        <w:tc>
          <w:tcPr>
            <w:tcW w:w="2047" w:type="dxa"/>
          </w:tcPr>
          <w:p w:rsidR="00680986" w:rsidRPr="0064202C" w:rsidRDefault="00680986" w:rsidP="0002674F">
            <w:pPr>
              <w:pStyle w:val="a3"/>
              <w:ind w:left="0"/>
              <w:rPr>
                <w:b/>
                <w:sz w:val="29"/>
                <w:szCs w:val="29"/>
              </w:rPr>
            </w:pPr>
            <w:r w:rsidRPr="0064202C">
              <w:rPr>
                <w:b/>
                <w:sz w:val="29"/>
                <w:szCs w:val="29"/>
              </w:rPr>
              <w:t>Сентябрь 2016</w:t>
            </w:r>
          </w:p>
        </w:tc>
      </w:tr>
      <w:tr w:rsidR="00680986" w:rsidRPr="0064202C" w:rsidTr="00680986">
        <w:tc>
          <w:tcPr>
            <w:tcW w:w="1798" w:type="dxa"/>
          </w:tcPr>
          <w:p w:rsidR="00680986" w:rsidRPr="0064202C" w:rsidRDefault="00680986" w:rsidP="0002674F">
            <w:pPr>
              <w:pStyle w:val="a3"/>
              <w:ind w:left="0"/>
              <w:rPr>
                <w:b/>
                <w:sz w:val="29"/>
                <w:szCs w:val="29"/>
              </w:rPr>
            </w:pPr>
            <w:r w:rsidRPr="0064202C">
              <w:rPr>
                <w:b/>
                <w:sz w:val="29"/>
                <w:szCs w:val="29"/>
              </w:rPr>
              <w:t>Холодная вода и стоки</w:t>
            </w:r>
          </w:p>
        </w:tc>
        <w:tc>
          <w:tcPr>
            <w:tcW w:w="2046" w:type="dxa"/>
          </w:tcPr>
          <w:p w:rsidR="00680986" w:rsidRPr="0064202C" w:rsidRDefault="00680986" w:rsidP="0002674F">
            <w:pPr>
              <w:pStyle w:val="a3"/>
              <w:ind w:left="0"/>
              <w:rPr>
                <w:b/>
                <w:sz w:val="29"/>
                <w:szCs w:val="29"/>
              </w:rPr>
            </w:pPr>
            <w:r w:rsidRPr="0064202C">
              <w:rPr>
                <w:b/>
                <w:sz w:val="29"/>
                <w:szCs w:val="29"/>
              </w:rPr>
              <w:t>38774,33</w:t>
            </w:r>
          </w:p>
        </w:tc>
        <w:tc>
          <w:tcPr>
            <w:tcW w:w="2047" w:type="dxa"/>
          </w:tcPr>
          <w:p w:rsidR="00680986" w:rsidRPr="0064202C" w:rsidRDefault="00680986" w:rsidP="0002674F">
            <w:pPr>
              <w:pStyle w:val="a3"/>
              <w:ind w:left="0"/>
              <w:rPr>
                <w:b/>
                <w:sz w:val="29"/>
                <w:szCs w:val="29"/>
              </w:rPr>
            </w:pPr>
            <w:r w:rsidRPr="0064202C">
              <w:rPr>
                <w:b/>
                <w:sz w:val="29"/>
                <w:szCs w:val="29"/>
              </w:rPr>
              <w:t>40019,88</w:t>
            </w:r>
          </w:p>
        </w:tc>
        <w:tc>
          <w:tcPr>
            <w:tcW w:w="2047" w:type="dxa"/>
          </w:tcPr>
          <w:p w:rsidR="00680986" w:rsidRPr="0064202C" w:rsidRDefault="00680986" w:rsidP="0002674F">
            <w:pPr>
              <w:pStyle w:val="a3"/>
              <w:ind w:left="0"/>
              <w:rPr>
                <w:b/>
                <w:sz w:val="29"/>
                <w:szCs w:val="29"/>
              </w:rPr>
            </w:pPr>
            <w:r w:rsidRPr="0064202C">
              <w:rPr>
                <w:b/>
                <w:sz w:val="29"/>
                <w:szCs w:val="29"/>
              </w:rPr>
              <w:t>41096,12</w:t>
            </w:r>
          </w:p>
        </w:tc>
        <w:tc>
          <w:tcPr>
            <w:tcW w:w="2047" w:type="dxa"/>
          </w:tcPr>
          <w:p w:rsidR="00680986" w:rsidRPr="0064202C" w:rsidRDefault="00730DA7" w:rsidP="0002674F">
            <w:pPr>
              <w:pStyle w:val="a3"/>
              <w:ind w:left="0"/>
              <w:rPr>
                <w:b/>
                <w:sz w:val="29"/>
                <w:szCs w:val="29"/>
                <w:lang w:val="en-US"/>
              </w:rPr>
            </w:pPr>
            <w:r w:rsidRPr="0064202C">
              <w:rPr>
                <w:b/>
                <w:sz w:val="29"/>
                <w:szCs w:val="29"/>
                <w:lang w:val="en-US"/>
              </w:rPr>
              <w:t>35038.76</w:t>
            </w:r>
          </w:p>
        </w:tc>
      </w:tr>
      <w:tr w:rsidR="00680986" w:rsidRPr="0064202C" w:rsidTr="00680986">
        <w:tc>
          <w:tcPr>
            <w:tcW w:w="1798" w:type="dxa"/>
          </w:tcPr>
          <w:p w:rsidR="00680986" w:rsidRPr="0064202C" w:rsidRDefault="00680986" w:rsidP="0002674F">
            <w:pPr>
              <w:pStyle w:val="a3"/>
              <w:ind w:left="0"/>
              <w:rPr>
                <w:b/>
                <w:sz w:val="29"/>
                <w:szCs w:val="29"/>
              </w:rPr>
            </w:pPr>
            <w:r w:rsidRPr="0064202C">
              <w:rPr>
                <w:b/>
                <w:sz w:val="29"/>
                <w:szCs w:val="29"/>
              </w:rPr>
              <w:t>Горячая вода</w:t>
            </w:r>
          </w:p>
        </w:tc>
        <w:tc>
          <w:tcPr>
            <w:tcW w:w="2046" w:type="dxa"/>
          </w:tcPr>
          <w:p w:rsidR="00680986" w:rsidRPr="0064202C" w:rsidRDefault="00680986" w:rsidP="0002674F">
            <w:pPr>
              <w:pStyle w:val="a3"/>
              <w:ind w:left="0"/>
              <w:rPr>
                <w:b/>
                <w:sz w:val="29"/>
                <w:szCs w:val="29"/>
              </w:rPr>
            </w:pPr>
            <w:r w:rsidRPr="0064202C">
              <w:rPr>
                <w:b/>
                <w:sz w:val="29"/>
                <w:szCs w:val="29"/>
              </w:rPr>
              <w:t>57122,24</w:t>
            </w:r>
          </w:p>
        </w:tc>
        <w:tc>
          <w:tcPr>
            <w:tcW w:w="2047" w:type="dxa"/>
          </w:tcPr>
          <w:p w:rsidR="00680986" w:rsidRPr="0064202C" w:rsidRDefault="00680986" w:rsidP="0002674F">
            <w:pPr>
              <w:pStyle w:val="a3"/>
              <w:ind w:left="0"/>
              <w:rPr>
                <w:b/>
                <w:sz w:val="29"/>
                <w:szCs w:val="29"/>
              </w:rPr>
            </w:pPr>
            <w:r w:rsidRPr="0064202C">
              <w:rPr>
                <w:b/>
                <w:sz w:val="29"/>
                <w:szCs w:val="29"/>
              </w:rPr>
              <w:t>40470,98</w:t>
            </w:r>
          </w:p>
        </w:tc>
        <w:tc>
          <w:tcPr>
            <w:tcW w:w="2047" w:type="dxa"/>
          </w:tcPr>
          <w:p w:rsidR="00680986" w:rsidRPr="0064202C" w:rsidRDefault="00680986" w:rsidP="0002674F">
            <w:pPr>
              <w:pStyle w:val="a3"/>
              <w:ind w:left="0"/>
              <w:rPr>
                <w:b/>
                <w:sz w:val="29"/>
                <w:szCs w:val="29"/>
              </w:rPr>
            </w:pPr>
            <w:r w:rsidRPr="0064202C">
              <w:rPr>
                <w:b/>
                <w:sz w:val="29"/>
                <w:szCs w:val="29"/>
              </w:rPr>
              <w:t>38427,68</w:t>
            </w:r>
          </w:p>
        </w:tc>
        <w:tc>
          <w:tcPr>
            <w:tcW w:w="2047" w:type="dxa"/>
          </w:tcPr>
          <w:p w:rsidR="00680986" w:rsidRPr="0064202C" w:rsidRDefault="00680986" w:rsidP="0002674F">
            <w:pPr>
              <w:pStyle w:val="a3"/>
              <w:ind w:left="0"/>
              <w:rPr>
                <w:b/>
                <w:sz w:val="29"/>
                <w:szCs w:val="29"/>
              </w:rPr>
            </w:pPr>
          </w:p>
        </w:tc>
      </w:tr>
      <w:tr w:rsidR="00680986" w:rsidRPr="0064202C" w:rsidTr="00680986">
        <w:tc>
          <w:tcPr>
            <w:tcW w:w="1798" w:type="dxa"/>
          </w:tcPr>
          <w:p w:rsidR="00680986" w:rsidRPr="0064202C" w:rsidRDefault="00680986" w:rsidP="0002674F">
            <w:pPr>
              <w:pStyle w:val="a3"/>
              <w:ind w:left="0"/>
              <w:rPr>
                <w:b/>
                <w:sz w:val="29"/>
                <w:szCs w:val="29"/>
              </w:rPr>
            </w:pPr>
            <w:r w:rsidRPr="0064202C">
              <w:rPr>
                <w:b/>
                <w:sz w:val="29"/>
                <w:szCs w:val="29"/>
              </w:rPr>
              <w:t>Электроэнергия</w:t>
            </w:r>
          </w:p>
        </w:tc>
        <w:tc>
          <w:tcPr>
            <w:tcW w:w="2046" w:type="dxa"/>
          </w:tcPr>
          <w:p w:rsidR="00680986" w:rsidRPr="0064202C" w:rsidRDefault="00680986" w:rsidP="0002674F">
            <w:pPr>
              <w:pStyle w:val="a3"/>
              <w:ind w:left="0"/>
              <w:rPr>
                <w:b/>
                <w:sz w:val="29"/>
                <w:szCs w:val="29"/>
              </w:rPr>
            </w:pPr>
            <w:r w:rsidRPr="0064202C">
              <w:rPr>
                <w:b/>
                <w:sz w:val="29"/>
                <w:szCs w:val="29"/>
              </w:rPr>
              <w:t>75851,1</w:t>
            </w:r>
          </w:p>
        </w:tc>
        <w:tc>
          <w:tcPr>
            <w:tcW w:w="2047" w:type="dxa"/>
          </w:tcPr>
          <w:p w:rsidR="00680986" w:rsidRPr="0064202C" w:rsidRDefault="00680986" w:rsidP="0002674F">
            <w:pPr>
              <w:pStyle w:val="a3"/>
              <w:ind w:left="0"/>
              <w:rPr>
                <w:b/>
                <w:sz w:val="29"/>
                <w:szCs w:val="29"/>
              </w:rPr>
            </w:pPr>
            <w:r w:rsidRPr="0064202C">
              <w:rPr>
                <w:b/>
                <w:sz w:val="29"/>
                <w:szCs w:val="29"/>
              </w:rPr>
              <w:t>85924,52</w:t>
            </w:r>
          </w:p>
        </w:tc>
        <w:tc>
          <w:tcPr>
            <w:tcW w:w="2047" w:type="dxa"/>
          </w:tcPr>
          <w:p w:rsidR="00680986" w:rsidRPr="0064202C" w:rsidRDefault="00680986" w:rsidP="0002674F">
            <w:pPr>
              <w:pStyle w:val="a3"/>
              <w:ind w:left="0"/>
              <w:rPr>
                <w:b/>
                <w:sz w:val="29"/>
                <w:szCs w:val="29"/>
              </w:rPr>
            </w:pPr>
            <w:r w:rsidRPr="0064202C">
              <w:rPr>
                <w:b/>
                <w:sz w:val="29"/>
                <w:szCs w:val="29"/>
              </w:rPr>
              <w:t>78945,24</w:t>
            </w:r>
          </w:p>
        </w:tc>
        <w:tc>
          <w:tcPr>
            <w:tcW w:w="2047" w:type="dxa"/>
          </w:tcPr>
          <w:p w:rsidR="00680986" w:rsidRPr="0064202C" w:rsidRDefault="00730DA7" w:rsidP="0002674F">
            <w:pPr>
              <w:pStyle w:val="a3"/>
              <w:ind w:left="0"/>
              <w:rPr>
                <w:b/>
                <w:sz w:val="29"/>
                <w:szCs w:val="29"/>
              </w:rPr>
            </w:pPr>
            <w:r w:rsidRPr="0064202C">
              <w:rPr>
                <w:b/>
                <w:sz w:val="29"/>
                <w:szCs w:val="29"/>
              </w:rPr>
              <w:t>93 782,26</w:t>
            </w:r>
          </w:p>
        </w:tc>
      </w:tr>
      <w:tr w:rsidR="00680986" w:rsidRPr="0064202C" w:rsidTr="00680986">
        <w:tc>
          <w:tcPr>
            <w:tcW w:w="1798" w:type="dxa"/>
          </w:tcPr>
          <w:p w:rsidR="00680986" w:rsidRPr="0064202C" w:rsidRDefault="00680986" w:rsidP="0002674F">
            <w:pPr>
              <w:pStyle w:val="a3"/>
              <w:ind w:left="0"/>
              <w:rPr>
                <w:b/>
                <w:sz w:val="29"/>
                <w:szCs w:val="29"/>
              </w:rPr>
            </w:pPr>
            <w:r w:rsidRPr="0064202C">
              <w:rPr>
                <w:b/>
                <w:sz w:val="29"/>
                <w:szCs w:val="29"/>
              </w:rPr>
              <w:t>Отопление</w:t>
            </w:r>
          </w:p>
        </w:tc>
        <w:tc>
          <w:tcPr>
            <w:tcW w:w="2046" w:type="dxa"/>
          </w:tcPr>
          <w:p w:rsidR="00680986" w:rsidRPr="0064202C" w:rsidRDefault="00680986" w:rsidP="0002674F">
            <w:pPr>
              <w:pStyle w:val="a3"/>
              <w:ind w:left="0"/>
              <w:rPr>
                <w:b/>
                <w:sz w:val="29"/>
                <w:szCs w:val="29"/>
              </w:rPr>
            </w:pPr>
          </w:p>
        </w:tc>
        <w:tc>
          <w:tcPr>
            <w:tcW w:w="2047" w:type="dxa"/>
          </w:tcPr>
          <w:p w:rsidR="00680986" w:rsidRPr="0064202C" w:rsidRDefault="00680986" w:rsidP="0002674F">
            <w:pPr>
              <w:pStyle w:val="a3"/>
              <w:ind w:left="0"/>
              <w:rPr>
                <w:b/>
                <w:sz w:val="29"/>
                <w:szCs w:val="29"/>
              </w:rPr>
            </w:pPr>
            <w:r w:rsidRPr="0064202C">
              <w:rPr>
                <w:b/>
                <w:sz w:val="29"/>
                <w:szCs w:val="29"/>
              </w:rPr>
              <w:t>268076,62</w:t>
            </w:r>
          </w:p>
        </w:tc>
        <w:tc>
          <w:tcPr>
            <w:tcW w:w="2047" w:type="dxa"/>
          </w:tcPr>
          <w:p w:rsidR="00680986" w:rsidRPr="0064202C" w:rsidRDefault="00680986" w:rsidP="0002674F">
            <w:pPr>
              <w:pStyle w:val="a3"/>
              <w:ind w:left="0"/>
              <w:rPr>
                <w:b/>
                <w:sz w:val="29"/>
                <w:szCs w:val="29"/>
              </w:rPr>
            </w:pPr>
            <w:r w:rsidRPr="0064202C">
              <w:rPr>
                <w:b/>
                <w:sz w:val="29"/>
                <w:szCs w:val="29"/>
              </w:rPr>
              <w:t>268076,62</w:t>
            </w:r>
          </w:p>
        </w:tc>
        <w:tc>
          <w:tcPr>
            <w:tcW w:w="2047" w:type="dxa"/>
          </w:tcPr>
          <w:p w:rsidR="00680986" w:rsidRPr="0064202C" w:rsidRDefault="00562CC7" w:rsidP="0002674F">
            <w:pPr>
              <w:pStyle w:val="a3"/>
              <w:ind w:left="0"/>
              <w:rPr>
                <w:b/>
                <w:sz w:val="29"/>
                <w:szCs w:val="29"/>
              </w:rPr>
            </w:pPr>
            <w:r w:rsidRPr="0064202C">
              <w:rPr>
                <w:b/>
                <w:sz w:val="29"/>
                <w:szCs w:val="29"/>
              </w:rPr>
              <w:t>268076,62</w:t>
            </w:r>
          </w:p>
        </w:tc>
      </w:tr>
      <w:tr w:rsidR="00680986" w:rsidRPr="0064202C" w:rsidTr="00680986">
        <w:tc>
          <w:tcPr>
            <w:tcW w:w="1798" w:type="dxa"/>
          </w:tcPr>
          <w:p w:rsidR="00680986" w:rsidRPr="0064202C" w:rsidRDefault="00680986" w:rsidP="0002674F">
            <w:pPr>
              <w:pStyle w:val="a3"/>
              <w:ind w:left="0"/>
              <w:rPr>
                <w:b/>
                <w:sz w:val="29"/>
                <w:szCs w:val="29"/>
              </w:rPr>
            </w:pPr>
            <w:r w:rsidRPr="0064202C">
              <w:rPr>
                <w:b/>
                <w:sz w:val="29"/>
                <w:szCs w:val="29"/>
              </w:rPr>
              <w:t>Домофон</w:t>
            </w:r>
          </w:p>
        </w:tc>
        <w:tc>
          <w:tcPr>
            <w:tcW w:w="2046" w:type="dxa"/>
          </w:tcPr>
          <w:p w:rsidR="00680986" w:rsidRPr="0064202C" w:rsidRDefault="00680986" w:rsidP="0002674F">
            <w:pPr>
              <w:pStyle w:val="a3"/>
              <w:ind w:left="0"/>
              <w:rPr>
                <w:b/>
                <w:sz w:val="29"/>
                <w:szCs w:val="29"/>
              </w:rPr>
            </w:pPr>
            <w:r w:rsidRPr="0064202C">
              <w:rPr>
                <w:b/>
                <w:sz w:val="29"/>
                <w:szCs w:val="29"/>
              </w:rPr>
              <w:t>20 205 (за 2 квартал)</w:t>
            </w:r>
          </w:p>
        </w:tc>
        <w:tc>
          <w:tcPr>
            <w:tcW w:w="2047" w:type="dxa"/>
          </w:tcPr>
          <w:p w:rsidR="00680986" w:rsidRPr="0064202C" w:rsidRDefault="00680986" w:rsidP="0002674F">
            <w:pPr>
              <w:pStyle w:val="a3"/>
              <w:ind w:left="0"/>
              <w:rPr>
                <w:b/>
                <w:sz w:val="29"/>
                <w:szCs w:val="29"/>
              </w:rPr>
            </w:pPr>
          </w:p>
        </w:tc>
        <w:tc>
          <w:tcPr>
            <w:tcW w:w="2047" w:type="dxa"/>
          </w:tcPr>
          <w:p w:rsidR="00680986" w:rsidRPr="0064202C" w:rsidRDefault="00680986" w:rsidP="0002674F">
            <w:pPr>
              <w:pStyle w:val="a3"/>
              <w:ind w:left="0"/>
              <w:rPr>
                <w:b/>
                <w:sz w:val="29"/>
                <w:szCs w:val="29"/>
              </w:rPr>
            </w:pPr>
          </w:p>
        </w:tc>
        <w:tc>
          <w:tcPr>
            <w:tcW w:w="2047" w:type="dxa"/>
          </w:tcPr>
          <w:p w:rsidR="00680986" w:rsidRPr="0064202C" w:rsidRDefault="00562CC7" w:rsidP="0002674F">
            <w:pPr>
              <w:pStyle w:val="a3"/>
              <w:ind w:left="0"/>
              <w:rPr>
                <w:b/>
                <w:sz w:val="29"/>
                <w:szCs w:val="29"/>
              </w:rPr>
            </w:pPr>
            <w:r w:rsidRPr="0064202C">
              <w:rPr>
                <w:b/>
                <w:sz w:val="29"/>
                <w:szCs w:val="29"/>
              </w:rPr>
              <w:t>20205 (за 3 квартал)</w:t>
            </w:r>
          </w:p>
        </w:tc>
      </w:tr>
      <w:tr w:rsidR="00680986" w:rsidRPr="0064202C" w:rsidTr="00680986">
        <w:tc>
          <w:tcPr>
            <w:tcW w:w="1798" w:type="dxa"/>
          </w:tcPr>
          <w:p w:rsidR="00680986" w:rsidRPr="0064202C" w:rsidRDefault="00680986" w:rsidP="0002674F">
            <w:pPr>
              <w:pStyle w:val="a3"/>
              <w:ind w:left="0"/>
              <w:rPr>
                <w:b/>
                <w:sz w:val="29"/>
                <w:szCs w:val="29"/>
              </w:rPr>
            </w:pPr>
            <w:r w:rsidRPr="0064202C">
              <w:rPr>
                <w:b/>
                <w:sz w:val="29"/>
                <w:szCs w:val="29"/>
              </w:rPr>
              <w:t>Вывоз ТБО</w:t>
            </w:r>
          </w:p>
        </w:tc>
        <w:tc>
          <w:tcPr>
            <w:tcW w:w="2046" w:type="dxa"/>
          </w:tcPr>
          <w:p w:rsidR="00680986" w:rsidRPr="0064202C" w:rsidRDefault="00680986" w:rsidP="0002674F">
            <w:pPr>
              <w:pStyle w:val="a3"/>
              <w:ind w:left="0"/>
              <w:rPr>
                <w:b/>
                <w:sz w:val="29"/>
                <w:szCs w:val="29"/>
              </w:rPr>
            </w:pPr>
            <w:r w:rsidRPr="0064202C">
              <w:rPr>
                <w:b/>
                <w:sz w:val="29"/>
                <w:szCs w:val="29"/>
              </w:rPr>
              <w:t>6000</w:t>
            </w:r>
          </w:p>
        </w:tc>
        <w:tc>
          <w:tcPr>
            <w:tcW w:w="2047" w:type="dxa"/>
          </w:tcPr>
          <w:p w:rsidR="00680986" w:rsidRPr="0064202C" w:rsidRDefault="00680986" w:rsidP="0002674F">
            <w:pPr>
              <w:pStyle w:val="a3"/>
              <w:ind w:left="0"/>
              <w:rPr>
                <w:b/>
                <w:sz w:val="29"/>
                <w:szCs w:val="29"/>
              </w:rPr>
            </w:pPr>
            <w:r w:rsidRPr="0064202C">
              <w:rPr>
                <w:b/>
                <w:sz w:val="29"/>
                <w:szCs w:val="29"/>
              </w:rPr>
              <w:t>6900</w:t>
            </w:r>
          </w:p>
        </w:tc>
        <w:tc>
          <w:tcPr>
            <w:tcW w:w="2047" w:type="dxa"/>
          </w:tcPr>
          <w:p w:rsidR="00680986" w:rsidRPr="0064202C" w:rsidRDefault="00730DA7" w:rsidP="009C29DD">
            <w:pPr>
              <w:pStyle w:val="a3"/>
              <w:ind w:left="0"/>
              <w:rPr>
                <w:b/>
                <w:sz w:val="29"/>
                <w:szCs w:val="29"/>
              </w:rPr>
            </w:pPr>
            <w:r w:rsidRPr="0064202C">
              <w:rPr>
                <w:b/>
                <w:sz w:val="29"/>
                <w:szCs w:val="29"/>
              </w:rPr>
              <w:t>77</w:t>
            </w:r>
            <w:r w:rsidR="00680986" w:rsidRPr="0064202C">
              <w:rPr>
                <w:b/>
                <w:sz w:val="29"/>
                <w:szCs w:val="29"/>
              </w:rPr>
              <w:t>00</w:t>
            </w:r>
          </w:p>
        </w:tc>
        <w:tc>
          <w:tcPr>
            <w:tcW w:w="2047" w:type="dxa"/>
          </w:tcPr>
          <w:p w:rsidR="00680986" w:rsidRPr="0064202C" w:rsidRDefault="00730DA7" w:rsidP="009C29DD">
            <w:pPr>
              <w:pStyle w:val="a3"/>
              <w:ind w:left="0"/>
              <w:rPr>
                <w:b/>
                <w:sz w:val="29"/>
                <w:szCs w:val="29"/>
              </w:rPr>
            </w:pPr>
            <w:r w:rsidRPr="0064202C">
              <w:rPr>
                <w:b/>
                <w:sz w:val="29"/>
                <w:szCs w:val="29"/>
              </w:rPr>
              <w:t>7700</w:t>
            </w:r>
          </w:p>
        </w:tc>
      </w:tr>
      <w:tr w:rsidR="00680986" w:rsidRPr="0064202C" w:rsidTr="00680986">
        <w:tc>
          <w:tcPr>
            <w:tcW w:w="1798" w:type="dxa"/>
          </w:tcPr>
          <w:p w:rsidR="00680986" w:rsidRPr="0064202C" w:rsidRDefault="00680986" w:rsidP="0002674F">
            <w:pPr>
              <w:pStyle w:val="a3"/>
              <w:ind w:left="0"/>
              <w:rPr>
                <w:b/>
                <w:sz w:val="29"/>
                <w:szCs w:val="29"/>
              </w:rPr>
            </w:pPr>
            <w:r w:rsidRPr="0064202C">
              <w:rPr>
                <w:b/>
                <w:sz w:val="29"/>
                <w:szCs w:val="29"/>
              </w:rPr>
              <w:t>Обслуживание лифтов</w:t>
            </w:r>
          </w:p>
        </w:tc>
        <w:tc>
          <w:tcPr>
            <w:tcW w:w="2046" w:type="dxa"/>
          </w:tcPr>
          <w:p w:rsidR="00680986" w:rsidRPr="0064202C" w:rsidRDefault="00680986" w:rsidP="0002674F">
            <w:pPr>
              <w:pStyle w:val="a3"/>
              <w:ind w:left="0"/>
              <w:rPr>
                <w:b/>
                <w:sz w:val="29"/>
                <w:szCs w:val="29"/>
              </w:rPr>
            </w:pPr>
            <w:r w:rsidRPr="0064202C">
              <w:rPr>
                <w:b/>
                <w:sz w:val="29"/>
                <w:szCs w:val="29"/>
              </w:rPr>
              <w:t>17250</w:t>
            </w:r>
          </w:p>
        </w:tc>
        <w:tc>
          <w:tcPr>
            <w:tcW w:w="2047" w:type="dxa"/>
          </w:tcPr>
          <w:p w:rsidR="00680986" w:rsidRPr="0064202C" w:rsidRDefault="00680986" w:rsidP="0002674F">
            <w:pPr>
              <w:pStyle w:val="a3"/>
              <w:ind w:left="0"/>
              <w:rPr>
                <w:b/>
                <w:sz w:val="29"/>
                <w:szCs w:val="29"/>
              </w:rPr>
            </w:pPr>
            <w:r w:rsidRPr="0064202C">
              <w:rPr>
                <w:b/>
                <w:sz w:val="29"/>
                <w:szCs w:val="29"/>
              </w:rPr>
              <w:t>17250</w:t>
            </w:r>
          </w:p>
        </w:tc>
        <w:tc>
          <w:tcPr>
            <w:tcW w:w="2047" w:type="dxa"/>
          </w:tcPr>
          <w:p w:rsidR="00680986" w:rsidRPr="0064202C" w:rsidRDefault="00680986" w:rsidP="0002674F">
            <w:pPr>
              <w:pStyle w:val="a3"/>
              <w:ind w:left="0"/>
              <w:rPr>
                <w:b/>
                <w:sz w:val="29"/>
                <w:szCs w:val="29"/>
              </w:rPr>
            </w:pPr>
            <w:r w:rsidRPr="0064202C">
              <w:rPr>
                <w:b/>
                <w:sz w:val="29"/>
                <w:szCs w:val="29"/>
              </w:rPr>
              <w:t>13000*</w:t>
            </w:r>
          </w:p>
        </w:tc>
        <w:tc>
          <w:tcPr>
            <w:tcW w:w="2047" w:type="dxa"/>
          </w:tcPr>
          <w:p w:rsidR="00680986" w:rsidRPr="0064202C" w:rsidRDefault="00562CC7" w:rsidP="0002674F">
            <w:pPr>
              <w:pStyle w:val="a3"/>
              <w:ind w:left="0"/>
              <w:rPr>
                <w:b/>
                <w:sz w:val="29"/>
                <w:szCs w:val="29"/>
              </w:rPr>
            </w:pPr>
            <w:r w:rsidRPr="0064202C">
              <w:rPr>
                <w:b/>
                <w:sz w:val="29"/>
                <w:szCs w:val="29"/>
              </w:rPr>
              <w:t>17250</w:t>
            </w:r>
          </w:p>
        </w:tc>
      </w:tr>
      <w:tr w:rsidR="00680986" w:rsidRPr="0064202C" w:rsidTr="00680986">
        <w:tc>
          <w:tcPr>
            <w:tcW w:w="1798" w:type="dxa"/>
          </w:tcPr>
          <w:p w:rsidR="00680986" w:rsidRPr="0064202C" w:rsidRDefault="00680986" w:rsidP="00680986">
            <w:pPr>
              <w:pStyle w:val="a3"/>
              <w:ind w:left="0"/>
              <w:rPr>
                <w:b/>
                <w:sz w:val="29"/>
                <w:szCs w:val="29"/>
              </w:rPr>
            </w:pPr>
            <w:r w:rsidRPr="0064202C">
              <w:rPr>
                <w:b/>
                <w:sz w:val="29"/>
                <w:szCs w:val="29"/>
              </w:rPr>
              <w:t>Обслуживание теплосчетчиков</w:t>
            </w:r>
          </w:p>
        </w:tc>
        <w:tc>
          <w:tcPr>
            <w:tcW w:w="2046" w:type="dxa"/>
          </w:tcPr>
          <w:p w:rsidR="00680986" w:rsidRPr="0064202C" w:rsidRDefault="00680986" w:rsidP="0002674F">
            <w:pPr>
              <w:pStyle w:val="a3"/>
              <w:ind w:left="0"/>
              <w:rPr>
                <w:b/>
                <w:sz w:val="29"/>
                <w:szCs w:val="29"/>
              </w:rPr>
            </w:pPr>
            <w:r w:rsidRPr="0064202C">
              <w:rPr>
                <w:b/>
                <w:sz w:val="29"/>
                <w:szCs w:val="29"/>
              </w:rPr>
              <w:t>10593</w:t>
            </w:r>
          </w:p>
        </w:tc>
        <w:tc>
          <w:tcPr>
            <w:tcW w:w="2047" w:type="dxa"/>
          </w:tcPr>
          <w:p w:rsidR="00680986" w:rsidRPr="0064202C" w:rsidRDefault="00680986" w:rsidP="0002674F">
            <w:pPr>
              <w:pStyle w:val="a3"/>
              <w:ind w:left="0"/>
              <w:rPr>
                <w:b/>
                <w:sz w:val="29"/>
                <w:szCs w:val="29"/>
              </w:rPr>
            </w:pPr>
            <w:r w:rsidRPr="0064202C">
              <w:rPr>
                <w:b/>
                <w:sz w:val="29"/>
                <w:szCs w:val="29"/>
              </w:rPr>
              <w:t>10593</w:t>
            </w:r>
          </w:p>
        </w:tc>
        <w:tc>
          <w:tcPr>
            <w:tcW w:w="2047" w:type="dxa"/>
          </w:tcPr>
          <w:p w:rsidR="00680986" w:rsidRPr="0064202C" w:rsidRDefault="00680986" w:rsidP="0002674F">
            <w:pPr>
              <w:pStyle w:val="a3"/>
              <w:ind w:left="0"/>
              <w:rPr>
                <w:b/>
                <w:sz w:val="29"/>
                <w:szCs w:val="29"/>
              </w:rPr>
            </w:pPr>
            <w:r w:rsidRPr="0064202C">
              <w:rPr>
                <w:b/>
                <w:sz w:val="29"/>
                <w:szCs w:val="29"/>
              </w:rPr>
              <w:t>10593</w:t>
            </w:r>
          </w:p>
        </w:tc>
        <w:tc>
          <w:tcPr>
            <w:tcW w:w="2047" w:type="dxa"/>
          </w:tcPr>
          <w:p w:rsidR="00680986" w:rsidRPr="0064202C" w:rsidRDefault="00562CC7" w:rsidP="0002674F">
            <w:pPr>
              <w:pStyle w:val="a3"/>
              <w:ind w:left="0"/>
              <w:rPr>
                <w:b/>
                <w:sz w:val="29"/>
                <w:szCs w:val="29"/>
              </w:rPr>
            </w:pPr>
            <w:r w:rsidRPr="0064202C">
              <w:rPr>
                <w:b/>
                <w:sz w:val="29"/>
                <w:szCs w:val="29"/>
              </w:rPr>
              <w:t>10593</w:t>
            </w:r>
          </w:p>
        </w:tc>
      </w:tr>
    </w:tbl>
    <w:p w:rsidR="00341E55" w:rsidRPr="0064202C" w:rsidRDefault="00341E55" w:rsidP="00341E55">
      <w:pPr>
        <w:pStyle w:val="a3"/>
        <w:ind w:left="1080"/>
        <w:rPr>
          <w:sz w:val="20"/>
          <w:szCs w:val="20"/>
        </w:rPr>
      </w:pPr>
      <w:r w:rsidRPr="0064202C">
        <w:rPr>
          <w:sz w:val="20"/>
          <w:szCs w:val="20"/>
        </w:rPr>
        <w:t>*Предоставлена скидка в связи с несоблюдением сроков ремонта лифта в 3 подъезде.</w:t>
      </w:r>
    </w:p>
    <w:p w:rsidR="00341E55" w:rsidRPr="0064202C" w:rsidRDefault="00341E55" w:rsidP="00341E55">
      <w:pPr>
        <w:pStyle w:val="a3"/>
        <w:rPr>
          <w:sz w:val="29"/>
          <w:szCs w:val="29"/>
        </w:rPr>
      </w:pPr>
    </w:p>
    <w:p w:rsidR="004D417E" w:rsidRPr="0064202C" w:rsidRDefault="004D417E" w:rsidP="00114414">
      <w:pPr>
        <w:pStyle w:val="a3"/>
        <w:numPr>
          <w:ilvl w:val="0"/>
          <w:numId w:val="1"/>
        </w:numPr>
        <w:rPr>
          <w:sz w:val="29"/>
          <w:szCs w:val="29"/>
        </w:rPr>
      </w:pPr>
      <w:r w:rsidRPr="0064202C">
        <w:rPr>
          <w:b/>
          <w:sz w:val="29"/>
          <w:szCs w:val="29"/>
        </w:rPr>
        <w:t xml:space="preserve">Содержание жилья. </w:t>
      </w:r>
      <w:r w:rsidRPr="0064202C">
        <w:rPr>
          <w:sz w:val="29"/>
          <w:szCs w:val="29"/>
        </w:rPr>
        <w:t>В содержание жилья входят</w:t>
      </w:r>
      <w:r w:rsidR="0060225E" w:rsidRPr="0064202C">
        <w:rPr>
          <w:sz w:val="29"/>
          <w:szCs w:val="29"/>
        </w:rPr>
        <w:t xml:space="preserve"> те обязательные расходы, без которых ТСН не может существовать. </w:t>
      </w:r>
      <w:proofErr w:type="gramStart"/>
      <w:r w:rsidR="0060225E" w:rsidRPr="0064202C">
        <w:rPr>
          <w:sz w:val="29"/>
          <w:szCs w:val="29"/>
        </w:rPr>
        <w:t>Это</w:t>
      </w:r>
      <w:r w:rsidRPr="0064202C">
        <w:rPr>
          <w:sz w:val="29"/>
          <w:szCs w:val="29"/>
        </w:rPr>
        <w:t xml:space="preserve"> фонд оплаты труда, налоги и отчисления, банковские услуги, обслуживание программ и компьютерной техники, услуги связи и почты, хозяйственные товары, инвентарь, </w:t>
      </w:r>
      <w:r w:rsidRPr="0064202C">
        <w:rPr>
          <w:sz w:val="29"/>
          <w:szCs w:val="29"/>
        </w:rPr>
        <w:lastRenderedPageBreak/>
        <w:t xml:space="preserve">инструменты, </w:t>
      </w:r>
      <w:r w:rsidR="0002674F" w:rsidRPr="0064202C">
        <w:rPr>
          <w:sz w:val="29"/>
          <w:szCs w:val="29"/>
        </w:rPr>
        <w:t>ежегодная аудиторская проверка, страховка и освидетельствование лифтов, а также их обслуживание, подготовка дома к отопительному сезону, обслуживание канализации, вентиляции, мусоропровода, санитарная обработка (от крыс и насекомых), благоустройство территории.</w:t>
      </w:r>
      <w:proofErr w:type="gramEnd"/>
      <w:r w:rsidR="0002674F" w:rsidRPr="0064202C">
        <w:rPr>
          <w:sz w:val="29"/>
          <w:szCs w:val="29"/>
        </w:rPr>
        <w:t xml:space="preserve"> Эта сумма определяется в конце каждого года сметой на следующий год, за которую мы голосуем. За содержание жилья мы платим 15,43 рубля с 1 </w:t>
      </w:r>
      <w:proofErr w:type="spellStart"/>
      <w:r w:rsidR="0002674F" w:rsidRPr="0064202C">
        <w:rPr>
          <w:sz w:val="29"/>
          <w:szCs w:val="29"/>
        </w:rPr>
        <w:t>кв.м</w:t>
      </w:r>
      <w:proofErr w:type="spellEnd"/>
      <w:r w:rsidR="0002674F" w:rsidRPr="0064202C">
        <w:rPr>
          <w:sz w:val="29"/>
          <w:szCs w:val="29"/>
        </w:rPr>
        <w:t xml:space="preserve">. жилого помещения и 12,07 с 1 </w:t>
      </w:r>
      <w:proofErr w:type="spellStart"/>
      <w:r w:rsidR="0002674F" w:rsidRPr="0064202C">
        <w:rPr>
          <w:sz w:val="29"/>
          <w:szCs w:val="29"/>
        </w:rPr>
        <w:t>кв.м</w:t>
      </w:r>
      <w:proofErr w:type="spellEnd"/>
      <w:r w:rsidR="0002674F" w:rsidRPr="0064202C">
        <w:rPr>
          <w:sz w:val="29"/>
          <w:szCs w:val="29"/>
        </w:rPr>
        <w:t>. нежилого помещения.</w:t>
      </w:r>
    </w:p>
    <w:p w:rsidR="0002674F" w:rsidRPr="0064202C" w:rsidRDefault="0002674F" w:rsidP="0060225E">
      <w:pPr>
        <w:pStyle w:val="a3"/>
        <w:numPr>
          <w:ilvl w:val="0"/>
          <w:numId w:val="1"/>
        </w:numPr>
        <w:rPr>
          <w:sz w:val="29"/>
          <w:szCs w:val="29"/>
        </w:rPr>
      </w:pPr>
      <w:r w:rsidRPr="0064202C">
        <w:rPr>
          <w:b/>
          <w:sz w:val="29"/>
          <w:szCs w:val="29"/>
        </w:rPr>
        <w:t>Текущий ремонт.</w:t>
      </w:r>
      <w:r w:rsidRPr="0064202C">
        <w:rPr>
          <w:sz w:val="29"/>
          <w:szCs w:val="29"/>
        </w:rPr>
        <w:t xml:space="preserve"> </w:t>
      </w:r>
      <w:r w:rsidR="0060225E" w:rsidRPr="0064202C">
        <w:rPr>
          <w:sz w:val="29"/>
          <w:szCs w:val="29"/>
        </w:rPr>
        <w:t xml:space="preserve">В месяц на текущий ремонт со всего дома мы собираем 33683,4 рублей </w:t>
      </w:r>
      <w:r w:rsidR="00BE4F20" w:rsidRPr="0064202C">
        <w:rPr>
          <w:sz w:val="29"/>
          <w:szCs w:val="29"/>
        </w:rPr>
        <w:t xml:space="preserve">(2 рубля с </w:t>
      </w:r>
      <w:proofErr w:type="spellStart"/>
      <w:r w:rsidR="00BE4F20" w:rsidRPr="0064202C">
        <w:rPr>
          <w:sz w:val="29"/>
          <w:szCs w:val="29"/>
        </w:rPr>
        <w:t>кв.м</w:t>
      </w:r>
      <w:proofErr w:type="spellEnd"/>
      <w:r w:rsidR="00BE4F20" w:rsidRPr="0064202C">
        <w:rPr>
          <w:sz w:val="29"/>
          <w:szCs w:val="29"/>
        </w:rPr>
        <w:t>. площади), и э</w:t>
      </w:r>
      <w:r w:rsidR="0060225E" w:rsidRPr="0064202C">
        <w:rPr>
          <w:sz w:val="29"/>
          <w:szCs w:val="29"/>
        </w:rPr>
        <w:t xml:space="preserve">то при условии, что все жильцы внесут </w:t>
      </w:r>
      <w:r w:rsidR="00BE4F20" w:rsidRPr="0064202C">
        <w:rPr>
          <w:sz w:val="29"/>
          <w:szCs w:val="29"/>
        </w:rPr>
        <w:t xml:space="preserve">оплату вовремя. </w:t>
      </w:r>
    </w:p>
    <w:p w:rsidR="00C1497E" w:rsidRPr="0064202C" w:rsidRDefault="00C1497E" w:rsidP="0081306D">
      <w:pPr>
        <w:pStyle w:val="2"/>
        <w:rPr>
          <w:sz w:val="29"/>
          <w:szCs w:val="29"/>
        </w:rPr>
      </w:pPr>
      <w:r w:rsidRPr="0064202C">
        <w:rPr>
          <w:sz w:val="29"/>
          <w:szCs w:val="29"/>
        </w:rPr>
        <w:t>Ремонт лифта</w:t>
      </w:r>
    </w:p>
    <w:p w:rsidR="0081306D" w:rsidRPr="0064202C" w:rsidRDefault="009E59E2" w:rsidP="0081306D">
      <w:pPr>
        <w:rPr>
          <w:sz w:val="29"/>
          <w:szCs w:val="29"/>
        </w:rPr>
      </w:pPr>
      <w:r w:rsidRPr="0064202C">
        <w:rPr>
          <w:sz w:val="29"/>
          <w:szCs w:val="29"/>
        </w:rPr>
        <w:t>Весной в</w:t>
      </w:r>
      <w:r w:rsidR="0081306D" w:rsidRPr="0064202C">
        <w:rPr>
          <w:sz w:val="29"/>
          <w:szCs w:val="29"/>
        </w:rPr>
        <w:t xml:space="preserve"> 3 подъезде вышла из строя тормозная система лифта. Обслуживающей компанией, СЛК-Си</w:t>
      </w:r>
      <w:r w:rsidR="009839D0" w:rsidRPr="0064202C">
        <w:rPr>
          <w:sz w:val="29"/>
          <w:szCs w:val="29"/>
        </w:rPr>
        <w:t>б</w:t>
      </w:r>
      <w:r w:rsidR="0081306D" w:rsidRPr="0064202C">
        <w:rPr>
          <w:sz w:val="29"/>
          <w:szCs w:val="29"/>
        </w:rPr>
        <w:t>ирская лифтовая компания был выставлен счет на сумму 38</w:t>
      </w:r>
      <w:r w:rsidR="009839D0" w:rsidRPr="0064202C">
        <w:rPr>
          <w:sz w:val="29"/>
          <w:szCs w:val="29"/>
        </w:rPr>
        <w:t xml:space="preserve">575 рублей за новый тормоз. Мы заключили договор и оплатили счет. В оговоренные сроки ремонт не был выполнен, поэтому председатель правления направил претензию в адрес компании. На претензию среагировали быстро, тормозная система была поставлена с завода и нам компенсировали 4250 рублей. Монтаж был выполнен на следующий день после прибытия детали в Новосибирск. </w:t>
      </w:r>
    </w:p>
    <w:p w:rsidR="00A955E7" w:rsidRPr="0064202C" w:rsidRDefault="00A955E7" w:rsidP="00A955E7">
      <w:pPr>
        <w:pStyle w:val="2"/>
        <w:rPr>
          <w:sz w:val="29"/>
          <w:szCs w:val="29"/>
        </w:rPr>
      </w:pPr>
      <w:r w:rsidRPr="0064202C">
        <w:rPr>
          <w:sz w:val="29"/>
          <w:szCs w:val="29"/>
        </w:rPr>
        <w:t xml:space="preserve">Ремонт </w:t>
      </w:r>
      <w:proofErr w:type="spellStart"/>
      <w:r w:rsidRPr="0064202C">
        <w:rPr>
          <w:sz w:val="29"/>
          <w:szCs w:val="29"/>
        </w:rPr>
        <w:t>межсекционных</w:t>
      </w:r>
      <w:proofErr w:type="spellEnd"/>
      <w:r w:rsidRPr="0064202C">
        <w:rPr>
          <w:sz w:val="29"/>
          <w:szCs w:val="29"/>
        </w:rPr>
        <w:t xml:space="preserve"> швов</w:t>
      </w:r>
    </w:p>
    <w:p w:rsidR="00A955E7" w:rsidRPr="0064202C" w:rsidRDefault="00A955E7" w:rsidP="0081306D">
      <w:pPr>
        <w:rPr>
          <w:sz w:val="29"/>
          <w:szCs w:val="29"/>
        </w:rPr>
      </w:pPr>
      <w:r w:rsidRPr="0064202C">
        <w:rPr>
          <w:sz w:val="29"/>
          <w:szCs w:val="29"/>
        </w:rPr>
        <w:t xml:space="preserve">В июле приступили к ремонту </w:t>
      </w:r>
      <w:proofErr w:type="spellStart"/>
      <w:r w:rsidRPr="0064202C">
        <w:rPr>
          <w:sz w:val="29"/>
          <w:szCs w:val="29"/>
        </w:rPr>
        <w:t>межсекционных</w:t>
      </w:r>
      <w:proofErr w:type="spellEnd"/>
      <w:r w:rsidRPr="0064202C">
        <w:rPr>
          <w:sz w:val="29"/>
          <w:szCs w:val="29"/>
        </w:rPr>
        <w:t xml:space="preserve"> швов. К сожалению, подрядчик был выбран неверно, его квалификации не хватило, чтобы сделать все аккуратно. Материалы использованы качественные, они будут исправно выполнять свою функцию. Но с под</w:t>
      </w:r>
      <w:r w:rsidR="008E1F15" w:rsidRPr="0064202C">
        <w:rPr>
          <w:sz w:val="29"/>
          <w:szCs w:val="29"/>
        </w:rPr>
        <w:t xml:space="preserve">рядчиком договор был расторгнут. </w:t>
      </w:r>
      <w:r w:rsidR="00680986" w:rsidRPr="0064202C">
        <w:rPr>
          <w:sz w:val="29"/>
          <w:szCs w:val="29"/>
        </w:rPr>
        <w:t xml:space="preserve">Пока не удалось найти подрядчика, </w:t>
      </w:r>
      <w:r w:rsidR="008E1F15" w:rsidRPr="0064202C">
        <w:rPr>
          <w:sz w:val="29"/>
          <w:szCs w:val="29"/>
        </w:rPr>
        <w:t xml:space="preserve"> который </w:t>
      </w:r>
      <w:r w:rsidR="00680986" w:rsidRPr="0064202C">
        <w:rPr>
          <w:sz w:val="29"/>
          <w:szCs w:val="29"/>
        </w:rPr>
        <w:t>смог бы завершить ремонт, уложившись в изначальную смету</w:t>
      </w:r>
      <w:r w:rsidR="00562CC7" w:rsidRPr="0064202C">
        <w:rPr>
          <w:sz w:val="29"/>
          <w:szCs w:val="29"/>
        </w:rPr>
        <w:t>,</w:t>
      </w:r>
      <w:r w:rsidR="008E1F15" w:rsidRPr="0064202C">
        <w:rPr>
          <w:sz w:val="29"/>
          <w:szCs w:val="29"/>
        </w:rPr>
        <w:t xml:space="preserve"> и привести закрытые швы в эстетичный вид.</w:t>
      </w:r>
    </w:p>
    <w:p w:rsidR="0081306D" w:rsidRPr="0064202C" w:rsidRDefault="0081306D" w:rsidP="009839D0">
      <w:pPr>
        <w:pStyle w:val="2"/>
        <w:rPr>
          <w:sz w:val="29"/>
          <w:szCs w:val="29"/>
        </w:rPr>
      </w:pPr>
      <w:r w:rsidRPr="0064202C">
        <w:rPr>
          <w:sz w:val="29"/>
          <w:szCs w:val="29"/>
        </w:rPr>
        <w:t>Восстановление дорожного покрытия</w:t>
      </w:r>
    </w:p>
    <w:p w:rsidR="0081306D" w:rsidRPr="0064202C" w:rsidRDefault="009839D0" w:rsidP="0081306D">
      <w:pPr>
        <w:rPr>
          <w:sz w:val="29"/>
          <w:szCs w:val="29"/>
        </w:rPr>
      </w:pPr>
      <w:r w:rsidRPr="0064202C">
        <w:rPr>
          <w:sz w:val="29"/>
          <w:szCs w:val="29"/>
        </w:rPr>
        <w:t xml:space="preserve">В августе восстановили дорожное покрытие за 3 подъездом, которое было повреждено прорывом теплотрассы. Не прошло без неожиданностей. Вечером после заливки первой части покрытия два подростка лет 12 решили побегать по не застывшему бетону. К сожалению, никто в это время мимо не проходил, чтобы остановить ребят, и они существенно испортили </w:t>
      </w:r>
      <w:r w:rsidR="009E59E2" w:rsidRPr="0064202C">
        <w:rPr>
          <w:sz w:val="29"/>
          <w:szCs w:val="29"/>
        </w:rPr>
        <w:t xml:space="preserve">уже </w:t>
      </w:r>
      <w:r w:rsidRPr="0064202C">
        <w:rPr>
          <w:sz w:val="29"/>
          <w:szCs w:val="29"/>
        </w:rPr>
        <w:t xml:space="preserve">укрепившееся покрытие. Даже умудрились скинуть осколок бетонной плиты, который убирали трое взрослых мужчин. </w:t>
      </w:r>
      <w:r w:rsidR="007B0D4A" w:rsidRPr="0064202C">
        <w:rPr>
          <w:sz w:val="29"/>
          <w:szCs w:val="29"/>
        </w:rPr>
        <w:t xml:space="preserve">Наиболее глубокие следы устранили, а после заливки второй части посадили охранника, который в течение 4 часов, пока бетон не схватится, наблюдал за порядком. Стоимость работ составила 75459 рублей 71 коп. Напомню, что первые сметы, которые мы получили от исполнителей, были на суммы 200 и 175 </w:t>
      </w:r>
      <w:proofErr w:type="spellStart"/>
      <w:proofErr w:type="gramStart"/>
      <w:r w:rsidR="007B0D4A" w:rsidRPr="0064202C">
        <w:rPr>
          <w:sz w:val="29"/>
          <w:szCs w:val="29"/>
        </w:rPr>
        <w:t>тыс</w:t>
      </w:r>
      <w:proofErr w:type="spellEnd"/>
      <w:proofErr w:type="gramEnd"/>
      <w:r w:rsidR="007B0D4A" w:rsidRPr="0064202C">
        <w:rPr>
          <w:sz w:val="29"/>
          <w:szCs w:val="29"/>
        </w:rPr>
        <w:t xml:space="preserve"> рублей</w:t>
      </w:r>
      <w:r w:rsidR="009E59E2" w:rsidRPr="0064202C">
        <w:rPr>
          <w:sz w:val="29"/>
          <w:szCs w:val="29"/>
        </w:rPr>
        <w:t>.</w:t>
      </w:r>
      <w:r w:rsidR="007B0D4A" w:rsidRPr="0064202C">
        <w:rPr>
          <w:sz w:val="29"/>
          <w:szCs w:val="29"/>
        </w:rPr>
        <w:t xml:space="preserve"> </w:t>
      </w:r>
    </w:p>
    <w:p w:rsidR="00C1497E" w:rsidRPr="0064202C" w:rsidRDefault="00C1497E" w:rsidP="0081306D">
      <w:pPr>
        <w:pStyle w:val="2"/>
        <w:rPr>
          <w:sz w:val="29"/>
          <w:szCs w:val="29"/>
        </w:rPr>
      </w:pPr>
      <w:r w:rsidRPr="0064202C">
        <w:rPr>
          <w:sz w:val="29"/>
          <w:szCs w:val="29"/>
        </w:rPr>
        <w:lastRenderedPageBreak/>
        <w:t>Ремонт крыши</w:t>
      </w:r>
    </w:p>
    <w:p w:rsidR="00C1497E" w:rsidRPr="0064202C" w:rsidRDefault="00095A66">
      <w:pPr>
        <w:rPr>
          <w:sz w:val="29"/>
          <w:szCs w:val="29"/>
        </w:rPr>
      </w:pPr>
      <w:r w:rsidRPr="0064202C">
        <w:rPr>
          <w:sz w:val="29"/>
          <w:szCs w:val="29"/>
        </w:rPr>
        <w:t xml:space="preserve">5 июля после окончания голосования </w:t>
      </w:r>
      <w:r w:rsidR="0064202C" w:rsidRPr="0064202C">
        <w:rPr>
          <w:sz w:val="29"/>
          <w:szCs w:val="29"/>
        </w:rPr>
        <w:t>ТСН должно</w:t>
      </w:r>
      <w:r w:rsidRPr="0064202C">
        <w:rPr>
          <w:sz w:val="29"/>
          <w:szCs w:val="29"/>
        </w:rPr>
        <w:t xml:space="preserve"> был</w:t>
      </w:r>
      <w:r w:rsidR="0064202C" w:rsidRPr="0064202C">
        <w:rPr>
          <w:sz w:val="29"/>
          <w:szCs w:val="29"/>
        </w:rPr>
        <w:t>о</w:t>
      </w:r>
      <w:r w:rsidRPr="0064202C">
        <w:rPr>
          <w:sz w:val="29"/>
          <w:szCs w:val="29"/>
        </w:rPr>
        <w:t xml:space="preserve"> заключить договор с </w:t>
      </w:r>
      <w:r w:rsidR="009E59E2" w:rsidRPr="0064202C">
        <w:rPr>
          <w:sz w:val="29"/>
          <w:szCs w:val="29"/>
        </w:rPr>
        <w:t>выбранным подрядчиком</w:t>
      </w:r>
      <w:r w:rsidRPr="0064202C">
        <w:rPr>
          <w:sz w:val="29"/>
          <w:szCs w:val="29"/>
        </w:rPr>
        <w:t xml:space="preserve"> на ремонт крыши. По предварительной договоренности исполнитель должен был выполнить работы без предоплаты. Приехав на заключение договора, исполнитель отказался от закупки материалов за свой счет. Также в договоре он указал открытую стоимость. Это подразумевает, что после выполнения работ по договору, исполнитель вправе выставить счет на дополнительные работы или затраты, которые заказчик обязан будет погасить. Председатель подписывать такой договор отказался. </w:t>
      </w:r>
      <w:r w:rsidR="001A3123" w:rsidRPr="0064202C">
        <w:rPr>
          <w:sz w:val="29"/>
          <w:szCs w:val="29"/>
        </w:rPr>
        <w:t xml:space="preserve">Начались поиски нового подрядчика. Были приглашены несколько компаний для замеров и составления новых смет. После получения смет выяснилось, что в изначальной смете была неверно посчитана площадь (~1300 </w:t>
      </w:r>
      <w:proofErr w:type="spellStart"/>
      <w:r w:rsidR="001A3123" w:rsidRPr="0064202C">
        <w:rPr>
          <w:sz w:val="29"/>
          <w:szCs w:val="29"/>
        </w:rPr>
        <w:t>кв.м</w:t>
      </w:r>
      <w:proofErr w:type="spellEnd"/>
      <w:r w:rsidR="001A3123" w:rsidRPr="0064202C">
        <w:rPr>
          <w:sz w:val="29"/>
          <w:szCs w:val="29"/>
        </w:rPr>
        <w:t xml:space="preserve">. материалов и ~1800 </w:t>
      </w:r>
      <w:proofErr w:type="spellStart"/>
      <w:r w:rsidR="001A3123" w:rsidRPr="0064202C">
        <w:rPr>
          <w:sz w:val="29"/>
          <w:szCs w:val="29"/>
        </w:rPr>
        <w:t>кв.м</w:t>
      </w:r>
      <w:proofErr w:type="spellEnd"/>
      <w:r w:rsidR="001A3123" w:rsidRPr="0064202C">
        <w:rPr>
          <w:sz w:val="29"/>
          <w:szCs w:val="29"/>
        </w:rPr>
        <w:t>. работы).</w:t>
      </w:r>
      <w:r w:rsidR="00BA6E45" w:rsidRPr="0064202C">
        <w:rPr>
          <w:sz w:val="29"/>
          <w:szCs w:val="29"/>
        </w:rPr>
        <w:t xml:space="preserve"> Для получения реальной картины члены правления самостоятельно произвели замеры.</w:t>
      </w:r>
      <w:r w:rsidR="001A3123" w:rsidRPr="0064202C">
        <w:rPr>
          <w:sz w:val="29"/>
          <w:szCs w:val="29"/>
        </w:rPr>
        <w:t xml:space="preserve"> </w:t>
      </w:r>
      <w:r w:rsidR="00DD2EAC" w:rsidRPr="0064202C">
        <w:rPr>
          <w:sz w:val="29"/>
          <w:szCs w:val="29"/>
        </w:rPr>
        <w:t>М</w:t>
      </w:r>
      <w:r w:rsidR="001A3123" w:rsidRPr="0064202C">
        <w:rPr>
          <w:sz w:val="29"/>
          <w:szCs w:val="29"/>
        </w:rPr>
        <w:t>онтажная площадь</w:t>
      </w:r>
      <w:r w:rsidR="00DD2EAC" w:rsidRPr="0064202C">
        <w:rPr>
          <w:sz w:val="29"/>
          <w:szCs w:val="29"/>
        </w:rPr>
        <w:t xml:space="preserve"> </w:t>
      </w:r>
      <w:r w:rsidR="001A3123" w:rsidRPr="0064202C">
        <w:rPr>
          <w:sz w:val="29"/>
          <w:szCs w:val="29"/>
        </w:rPr>
        <w:t xml:space="preserve">оказалась 2200 </w:t>
      </w:r>
      <w:proofErr w:type="spellStart"/>
      <w:r w:rsidR="001A3123" w:rsidRPr="0064202C">
        <w:rPr>
          <w:sz w:val="29"/>
          <w:szCs w:val="29"/>
        </w:rPr>
        <w:t>кв.м</w:t>
      </w:r>
      <w:proofErr w:type="spellEnd"/>
      <w:r w:rsidR="001A3123" w:rsidRPr="0064202C">
        <w:rPr>
          <w:sz w:val="29"/>
          <w:szCs w:val="29"/>
        </w:rPr>
        <w:t>.</w:t>
      </w:r>
      <w:r w:rsidR="00DD2EAC" w:rsidRPr="0064202C">
        <w:rPr>
          <w:sz w:val="29"/>
          <w:szCs w:val="29"/>
        </w:rPr>
        <w:t xml:space="preserve"> монтажная площадь – это площадь с учетом вертикального наплавления (примыкания материала к стенам) и </w:t>
      </w:r>
      <w:proofErr w:type="spellStart"/>
      <w:r w:rsidR="00DD2EAC" w:rsidRPr="0064202C">
        <w:rPr>
          <w:sz w:val="29"/>
          <w:szCs w:val="29"/>
        </w:rPr>
        <w:t>нахлеста</w:t>
      </w:r>
      <w:proofErr w:type="spellEnd"/>
      <w:r w:rsidR="00DD2EAC" w:rsidRPr="0064202C">
        <w:rPr>
          <w:sz w:val="29"/>
          <w:szCs w:val="29"/>
        </w:rPr>
        <w:t xml:space="preserve"> материала, </w:t>
      </w:r>
      <w:r w:rsidR="00576A6D" w:rsidRPr="0064202C">
        <w:rPr>
          <w:sz w:val="29"/>
          <w:szCs w:val="29"/>
        </w:rPr>
        <w:t>т.е. та</w:t>
      </w:r>
      <w:r w:rsidR="00680986" w:rsidRPr="0064202C">
        <w:rPr>
          <w:sz w:val="29"/>
          <w:szCs w:val="29"/>
        </w:rPr>
        <w:t xml:space="preserve"> площадь</w:t>
      </w:r>
      <w:r w:rsidR="00576A6D" w:rsidRPr="0064202C">
        <w:rPr>
          <w:sz w:val="29"/>
          <w:szCs w:val="29"/>
        </w:rPr>
        <w:t xml:space="preserve">, по которой реально рассчитывается стоимость работы и необходимое количество материала. </w:t>
      </w:r>
      <w:r w:rsidR="00226DED" w:rsidRPr="0064202C">
        <w:rPr>
          <w:sz w:val="29"/>
          <w:szCs w:val="29"/>
        </w:rPr>
        <w:t>П</w:t>
      </w:r>
      <w:r w:rsidR="00576A6D" w:rsidRPr="0064202C">
        <w:rPr>
          <w:sz w:val="29"/>
          <w:szCs w:val="29"/>
        </w:rPr>
        <w:t xml:space="preserve">омимо непосредственно замены и восстановления покрытия необходимо было восстановить кирпичную кладку вентиляционных шахт, </w:t>
      </w:r>
      <w:r w:rsidR="00680986" w:rsidRPr="0064202C">
        <w:rPr>
          <w:sz w:val="29"/>
          <w:szCs w:val="29"/>
        </w:rPr>
        <w:t xml:space="preserve">покрытие лифтовых машинных отделений </w:t>
      </w:r>
      <w:r w:rsidR="00576A6D" w:rsidRPr="0064202C">
        <w:rPr>
          <w:sz w:val="29"/>
          <w:szCs w:val="29"/>
        </w:rPr>
        <w:t xml:space="preserve">и покрыть деформационный шов </w:t>
      </w:r>
      <w:r w:rsidR="00226DED" w:rsidRPr="0064202C">
        <w:rPr>
          <w:sz w:val="29"/>
          <w:szCs w:val="29"/>
        </w:rPr>
        <w:t xml:space="preserve">на крыше между первым и вторым подъездом </w:t>
      </w:r>
      <w:r w:rsidR="00576A6D" w:rsidRPr="0064202C">
        <w:rPr>
          <w:sz w:val="29"/>
          <w:szCs w:val="29"/>
        </w:rPr>
        <w:t xml:space="preserve">оцинковкой. </w:t>
      </w:r>
      <w:r w:rsidR="00226DED" w:rsidRPr="0064202C">
        <w:rPr>
          <w:sz w:val="29"/>
          <w:szCs w:val="29"/>
        </w:rPr>
        <w:t>П</w:t>
      </w:r>
      <w:r w:rsidR="00576A6D" w:rsidRPr="0064202C">
        <w:rPr>
          <w:sz w:val="29"/>
          <w:szCs w:val="29"/>
        </w:rPr>
        <w:t>росмотрели предложения 28 компаний, для составления смет и замеров приглашали 6 команд</w:t>
      </w:r>
      <w:r w:rsidR="0081306D" w:rsidRPr="0064202C">
        <w:rPr>
          <w:sz w:val="29"/>
          <w:szCs w:val="29"/>
        </w:rPr>
        <w:t>, посетили объекты двух из них</w:t>
      </w:r>
      <w:r w:rsidR="00576A6D" w:rsidRPr="0064202C">
        <w:rPr>
          <w:sz w:val="29"/>
          <w:szCs w:val="29"/>
        </w:rPr>
        <w:t xml:space="preserve">. </w:t>
      </w:r>
      <w:r w:rsidR="00680986" w:rsidRPr="0064202C">
        <w:rPr>
          <w:sz w:val="29"/>
          <w:szCs w:val="29"/>
        </w:rPr>
        <w:t>22 сентября работы по ремонту кровли были завершены</w:t>
      </w:r>
      <w:r w:rsidR="0081306D" w:rsidRPr="0064202C">
        <w:rPr>
          <w:sz w:val="29"/>
          <w:szCs w:val="29"/>
        </w:rPr>
        <w:t>.</w:t>
      </w:r>
    </w:p>
    <w:p w:rsidR="00F94032" w:rsidRPr="0064202C" w:rsidRDefault="00F94032" w:rsidP="00F94032">
      <w:pPr>
        <w:pStyle w:val="2"/>
        <w:rPr>
          <w:sz w:val="29"/>
          <w:szCs w:val="29"/>
        </w:rPr>
      </w:pPr>
      <w:r w:rsidRPr="0064202C">
        <w:rPr>
          <w:sz w:val="29"/>
          <w:szCs w:val="29"/>
        </w:rPr>
        <w:t>Судебные разбирательства</w:t>
      </w:r>
    </w:p>
    <w:p w:rsidR="00680986" w:rsidRPr="0064202C" w:rsidRDefault="00680986">
      <w:pPr>
        <w:rPr>
          <w:sz w:val="29"/>
          <w:szCs w:val="29"/>
        </w:rPr>
      </w:pPr>
      <w:r w:rsidRPr="0064202C">
        <w:rPr>
          <w:sz w:val="29"/>
          <w:szCs w:val="29"/>
        </w:rPr>
        <w:t xml:space="preserve">На 1 апреля в ТСН было 2 </w:t>
      </w:r>
      <w:proofErr w:type="gramStart"/>
      <w:r w:rsidRPr="0064202C">
        <w:rPr>
          <w:sz w:val="29"/>
          <w:szCs w:val="29"/>
        </w:rPr>
        <w:t>судебных</w:t>
      </w:r>
      <w:proofErr w:type="gramEnd"/>
      <w:r w:rsidRPr="0064202C">
        <w:rPr>
          <w:sz w:val="29"/>
          <w:szCs w:val="29"/>
        </w:rPr>
        <w:t xml:space="preserve"> дела и подготовлены документы еще на одно. Первое касается взыскания с бывших владельцев кв. 137 задолженности за коммунальные услуги. 20 сентября председатель ТСН получила от приставов бумагу о прекращении производства в связи с невозможностью установить </w:t>
      </w:r>
      <w:r w:rsidR="006360D3" w:rsidRPr="0064202C">
        <w:rPr>
          <w:sz w:val="29"/>
          <w:szCs w:val="29"/>
        </w:rPr>
        <w:t xml:space="preserve">местонахождение должника или наличие у него имущества. На ближайшее общее собрание будет вынесено голосование по поводу списания этого долга с баланса ТСН. Второе дело касается взыскания с проигравшей стороны расходов на юридические услуги, сумма в 25000 рублей взыскана с должника </w:t>
      </w:r>
      <w:r w:rsidR="00562CC7" w:rsidRPr="0064202C">
        <w:rPr>
          <w:sz w:val="29"/>
          <w:szCs w:val="29"/>
        </w:rPr>
        <w:t>и получена на счет ТСН.</w:t>
      </w:r>
    </w:p>
    <w:p w:rsidR="00562CC7" w:rsidRPr="0064202C" w:rsidRDefault="00562CC7" w:rsidP="00562CC7">
      <w:pPr>
        <w:rPr>
          <w:sz w:val="29"/>
          <w:szCs w:val="29"/>
        </w:rPr>
      </w:pPr>
      <w:r w:rsidRPr="0064202C">
        <w:rPr>
          <w:sz w:val="29"/>
          <w:szCs w:val="29"/>
        </w:rPr>
        <w:t xml:space="preserve">Третье дело касается текущей задолженности жильцов за коммунальные услуги. </w:t>
      </w:r>
      <w:r w:rsidR="00F94032" w:rsidRPr="0064202C">
        <w:rPr>
          <w:sz w:val="29"/>
          <w:szCs w:val="29"/>
        </w:rPr>
        <w:t>В июле получено судебный приказ о взы</w:t>
      </w:r>
      <w:bookmarkStart w:id="0" w:name="_GoBack"/>
      <w:bookmarkEnd w:id="0"/>
      <w:r w:rsidR="00F94032" w:rsidRPr="0064202C">
        <w:rPr>
          <w:sz w:val="29"/>
          <w:szCs w:val="29"/>
        </w:rPr>
        <w:t xml:space="preserve">скании задолженности за коммунальные услуги в размере более 96 </w:t>
      </w:r>
      <w:proofErr w:type="spellStart"/>
      <w:r w:rsidR="00F94032" w:rsidRPr="0064202C">
        <w:rPr>
          <w:sz w:val="29"/>
          <w:szCs w:val="29"/>
        </w:rPr>
        <w:t>тыс</w:t>
      </w:r>
      <w:proofErr w:type="gramStart"/>
      <w:r w:rsidR="00F94032" w:rsidRPr="0064202C">
        <w:rPr>
          <w:sz w:val="29"/>
          <w:szCs w:val="29"/>
        </w:rPr>
        <w:t>.р</w:t>
      </w:r>
      <w:proofErr w:type="gramEnd"/>
      <w:r w:rsidR="00F94032" w:rsidRPr="0064202C">
        <w:rPr>
          <w:sz w:val="29"/>
          <w:szCs w:val="29"/>
        </w:rPr>
        <w:t>ублей</w:t>
      </w:r>
      <w:proofErr w:type="spellEnd"/>
      <w:r w:rsidR="00F94032" w:rsidRPr="0064202C">
        <w:rPr>
          <w:sz w:val="29"/>
          <w:szCs w:val="29"/>
        </w:rPr>
        <w:t xml:space="preserve">. Документы переданы приставам, возбуждено исполнительное производство, идет взыскание. </w:t>
      </w:r>
      <w:r w:rsidRPr="0064202C">
        <w:rPr>
          <w:sz w:val="29"/>
          <w:szCs w:val="29"/>
        </w:rPr>
        <w:t xml:space="preserve">С 1 июля 2016 года подобные дела рассматриваются в упрощенном порядке без вызова сторон. </w:t>
      </w:r>
    </w:p>
    <w:p w:rsidR="00562CC7" w:rsidRPr="0064202C" w:rsidRDefault="00562CC7">
      <w:pPr>
        <w:rPr>
          <w:sz w:val="29"/>
          <w:szCs w:val="29"/>
        </w:rPr>
      </w:pPr>
      <w:r w:rsidRPr="0064202C">
        <w:rPr>
          <w:sz w:val="29"/>
          <w:szCs w:val="29"/>
        </w:rPr>
        <w:t>Пожалуйста, вовремя оплачивайте коммунальные услуги.</w:t>
      </w:r>
    </w:p>
    <w:sectPr w:rsidR="00562CC7" w:rsidRPr="0064202C" w:rsidSect="0064202C">
      <w:pgSz w:w="11906" w:h="16838"/>
      <w:pgMar w:top="426" w:right="707"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443CD"/>
    <w:multiLevelType w:val="hybridMultilevel"/>
    <w:tmpl w:val="AA7CE5AA"/>
    <w:lvl w:ilvl="0" w:tplc="C4825C12">
      <w:start w:val="20"/>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0DD1B17"/>
    <w:multiLevelType w:val="hybridMultilevel"/>
    <w:tmpl w:val="CC7AF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7E"/>
    <w:rsid w:val="0002674F"/>
    <w:rsid w:val="00095A66"/>
    <w:rsid w:val="0010716E"/>
    <w:rsid w:val="00114414"/>
    <w:rsid w:val="001A3123"/>
    <w:rsid w:val="00226DED"/>
    <w:rsid w:val="00341E55"/>
    <w:rsid w:val="004545F0"/>
    <w:rsid w:val="004D417E"/>
    <w:rsid w:val="00562CC7"/>
    <w:rsid w:val="00576A6D"/>
    <w:rsid w:val="005D16DF"/>
    <w:rsid w:val="005F3F68"/>
    <w:rsid w:val="0060225E"/>
    <w:rsid w:val="006360D3"/>
    <w:rsid w:val="0064202C"/>
    <w:rsid w:val="00680986"/>
    <w:rsid w:val="00704D04"/>
    <w:rsid w:val="00715F18"/>
    <w:rsid w:val="00730DA7"/>
    <w:rsid w:val="00782675"/>
    <w:rsid w:val="007B0D4A"/>
    <w:rsid w:val="0081306D"/>
    <w:rsid w:val="00864B9E"/>
    <w:rsid w:val="008E1F15"/>
    <w:rsid w:val="00982BB6"/>
    <w:rsid w:val="009839D0"/>
    <w:rsid w:val="009C29DD"/>
    <w:rsid w:val="009E59E2"/>
    <w:rsid w:val="00A955E7"/>
    <w:rsid w:val="00BA6E45"/>
    <w:rsid w:val="00BE4F20"/>
    <w:rsid w:val="00C1497E"/>
    <w:rsid w:val="00DA1CCE"/>
    <w:rsid w:val="00DD2EAC"/>
    <w:rsid w:val="00F9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71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1306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414"/>
    <w:pPr>
      <w:ind w:left="720"/>
      <w:contextualSpacing/>
    </w:pPr>
  </w:style>
  <w:style w:type="character" w:customStyle="1" w:styleId="10">
    <w:name w:val="Заголовок 1 Знак"/>
    <w:basedOn w:val="a0"/>
    <w:link w:val="1"/>
    <w:uiPriority w:val="9"/>
    <w:rsid w:val="0010716E"/>
    <w:rPr>
      <w:rFonts w:asciiTheme="majorHAnsi" w:eastAsiaTheme="majorEastAsia" w:hAnsiTheme="majorHAnsi" w:cstheme="majorBidi"/>
      <w:b/>
      <w:bCs/>
      <w:color w:val="2E74B5" w:themeColor="accent1" w:themeShade="BF"/>
      <w:sz w:val="28"/>
      <w:szCs w:val="28"/>
    </w:rPr>
  </w:style>
  <w:style w:type="table" w:styleId="a4">
    <w:name w:val="Table Grid"/>
    <w:basedOn w:val="a1"/>
    <w:uiPriority w:val="39"/>
    <w:rsid w:val="00341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1306D"/>
    <w:rPr>
      <w:rFonts w:asciiTheme="majorHAnsi" w:eastAsiaTheme="majorEastAsia" w:hAnsiTheme="majorHAnsi" w:cstheme="majorBidi"/>
      <w:b/>
      <w:bCs/>
      <w:color w:val="5B9BD5" w:themeColor="accent1"/>
      <w:sz w:val="26"/>
      <w:szCs w:val="26"/>
    </w:rPr>
  </w:style>
  <w:style w:type="paragraph" w:styleId="a5">
    <w:name w:val="Balloon Text"/>
    <w:basedOn w:val="a"/>
    <w:link w:val="a6"/>
    <w:uiPriority w:val="99"/>
    <w:semiHidden/>
    <w:unhideWhenUsed/>
    <w:rsid w:val="009C29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9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71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1306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414"/>
    <w:pPr>
      <w:ind w:left="720"/>
      <w:contextualSpacing/>
    </w:pPr>
  </w:style>
  <w:style w:type="character" w:customStyle="1" w:styleId="10">
    <w:name w:val="Заголовок 1 Знак"/>
    <w:basedOn w:val="a0"/>
    <w:link w:val="1"/>
    <w:uiPriority w:val="9"/>
    <w:rsid w:val="0010716E"/>
    <w:rPr>
      <w:rFonts w:asciiTheme="majorHAnsi" w:eastAsiaTheme="majorEastAsia" w:hAnsiTheme="majorHAnsi" w:cstheme="majorBidi"/>
      <w:b/>
      <w:bCs/>
      <w:color w:val="2E74B5" w:themeColor="accent1" w:themeShade="BF"/>
      <w:sz w:val="28"/>
      <w:szCs w:val="28"/>
    </w:rPr>
  </w:style>
  <w:style w:type="table" w:styleId="a4">
    <w:name w:val="Table Grid"/>
    <w:basedOn w:val="a1"/>
    <w:uiPriority w:val="39"/>
    <w:rsid w:val="00341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1306D"/>
    <w:rPr>
      <w:rFonts w:asciiTheme="majorHAnsi" w:eastAsiaTheme="majorEastAsia" w:hAnsiTheme="majorHAnsi" w:cstheme="majorBidi"/>
      <w:b/>
      <w:bCs/>
      <w:color w:val="5B9BD5" w:themeColor="accent1"/>
      <w:sz w:val="26"/>
      <w:szCs w:val="26"/>
    </w:rPr>
  </w:style>
  <w:style w:type="paragraph" w:styleId="a5">
    <w:name w:val="Balloon Text"/>
    <w:basedOn w:val="a"/>
    <w:link w:val="a6"/>
    <w:uiPriority w:val="99"/>
    <w:semiHidden/>
    <w:unhideWhenUsed/>
    <w:rsid w:val="009C29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9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4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596A-22C9-41C7-8F7F-F72FAE76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Женни Михелёва</dc:creator>
  <cp:keywords/>
  <dc:description/>
  <cp:lastModifiedBy>user</cp:lastModifiedBy>
  <cp:revision>2</cp:revision>
  <cp:lastPrinted>2016-10-06T13:24:00Z</cp:lastPrinted>
  <dcterms:created xsi:type="dcterms:W3CDTF">2016-10-06T13:24:00Z</dcterms:created>
  <dcterms:modified xsi:type="dcterms:W3CDTF">2016-10-06T13:24:00Z</dcterms:modified>
</cp:coreProperties>
</file>